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4FAD" w14:textId="77777777" w:rsidR="003B6DD5" w:rsidRDefault="003B6DD5" w:rsidP="005A2F55">
      <w:pPr>
        <w:widowControl w:val="0"/>
        <w:autoSpaceDE w:val="0"/>
        <w:autoSpaceDN w:val="0"/>
        <w:adjustRightInd w:val="0"/>
      </w:pPr>
    </w:p>
    <w:p w14:paraId="064C8D66" w14:textId="318AC050" w:rsidR="007557D9" w:rsidRPr="002E4712" w:rsidRDefault="002E4712" w:rsidP="002E4712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SAISON 20</w:t>
      </w:r>
      <w:r w:rsidR="00DC4656">
        <w:rPr>
          <w:b/>
          <w:u w:val="single"/>
        </w:rPr>
        <w:t>23</w:t>
      </w:r>
      <w:r w:rsidR="00F8791B">
        <w:rPr>
          <w:b/>
          <w:u w:val="single"/>
        </w:rPr>
        <w:t>-20</w:t>
      </w:r>
      <w:r w:rsidR="00DC4656">
        <w:rPr>
          <w:b/>
          <w:u w:val="single"/>
        </w:rPr>
        <w:t>24</w:t>
      </w:r>
      <w:r w:rsidRPr="002E4712">
        <w:rPr>
          <w:b/>
        </w:rPr>
        <w:tab/>
      </w:r>
      <w:r w:rsidRPr="002E4712">
        <w:rPr>
          <w:b/>
        </w:rPr>
        <w:tab/>
      </w:r>
    </w:p>
    <w:p w14:paraId="41D92499" w14:textId="77777777" w:rsidR="002E4712" w:rsidRDefault="002E4712" w:rsidP="007557D9">
      <w:pPr>
        <w:widowControl w:val="0"/>
        <w:autoSpaceDE w:val="0"/>
        <w:autoSpaceDN w:val="0"/>
        <w:adjustRightInd w:val="0"/>
      </w:pPr>
    </w:p>
    <w:p w14:paraId="425DD14E" w14:textId="77777777" w:rsidR="003B6DD5" w:rsidRDefault="00000000" w:rsidP="005F4CD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 w14:anchorId="56BFEF9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14.55pt;margin-top:.2pt;width:252.75pt;height:46.5pt;z-index:251657728" fillcolor="#369" stroked="f">
            <v:shadow on="t" color="#b2b2b2" opacity="52429f" offset="3pt"/>
            <v:textpath style="font-family:&quot;Times New Roman&quot;;font-size:20pt;font-weight:bold;v-text-kern:t" trim="t" fitpath="t" string="REGLEMENT INTERIEUR&#10;ANNEXE 1"/>
            <w10:wrap type="topAndBottom"/>
          </v:shape>
        </w:pict>
      </w:r>
    </w:p>
    <w:p w14:paraId="2433815E" w14:textId="77777777" w:rsidR="002E4712" w:rsidRDefault="002E4712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</w:pPr>
    </w:p>
    <w:p w14:paraId="66F6B96E" w14:textId="77777777" w:rsidR="002E4712" w:rsidRDefault="002E4712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</w:pPr>
    </w:p>
    <w:p w14:paraId="22349957" w14:textId="77777777" w:rsidR="002E4712" w:rsidRDefault="002E4712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</w:pPr>
    </w:p>
    <w:p w14:paraId="56EB530E" w14:textId="77777777" w:rsidR="002E4712" w:rsidRDefault="002E4712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</w:pPr>
    </w:p>
    <w:p w14:paraId="1CDE1F9F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712">
        <w:tab/>
      </w:r>
      <w:r w:rsidRPr="002E4712">
        <w:rPr>
          <w:b/>
          <w:bCs/>
          <w:sz w:val="28"/>
          <w:szCs w:val="28"/>
          <w:u w:val="single"/>
        </w:rPr>
        <w:t>Article 2 bis</w:t>
      </w:r>
      <w:r w:rsidRPr="002E4712">
        <w:rPr>
          <w:sz w:val="28"/>
          <w:szCs w:val="28"/>
        </w:rPr>
        <w:tab/>
        <w:t xml:space="preserve">: Si le préjudice est supérieur à </w:t>
      </w:r>
      <w:r w:rsidR="005F4CD2" w:rsidRPr="002E4712">
        <w:rPr>
          <w:sz w:val="28"/>
          <w:szCs w:val="28"/>
        </w:rPr>
        <w:t>76 €</w:t>
      </w:r>
    </w:p>
    <w:p w14:paraId="106FE0F2" w14:textId="77777777" w:rsidR="003B6DD5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Si le préjudice est inférieur à </w:t>
      </w:r>
      <w:r w:rsidR="005F4CD2" w:rsidRPr="002E4712">
        <w:rPr>
          <w:sz w:val="28"/>
          <w:szCs w:val="28"/>
        </w:rPr>
        <w:t>457 €</w:t>
      </w:r>
    </w:p>
    <w:p w14:paraId="2F1550A6" w14:textId="77777777" w:rsidR="00F8791B" w:rsidRPr="002E4712" w:rsidRDefault="00F8791B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C3B4A3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F5C43A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Article 6</w:t>
      </w:r>
      <w:r w:rsidRPr="002E4712">
        <w:rPr>
          <w:sz w:val="28"/>
          <w:szCs w:val="28"/>
        </w:rPr>
        <w:tab/>
        <w:t xml:space="preserve">: Si le préjudice est supérieur à </w:t>
      </w:r>
      <w:r w:rsidR="00DF5C42">
        <w:rPr>
          <w:sz w:val="28"/>
          <w:szCs w:val="28"/>
        </w:rPr>
        <w:t xml:space="preserve">457 </w:t>
      </w:r>
      <w:r w:rsidR="005F4CD2" w:rsidRPr="002E4712">
        <w:rPr>
          <w:sz w:val="28"/>
          <w:szCs w:val="28"/>
        </w:rPr>
        <w:t>€</w:t>
      </w:r>
    </w:p>
    <w:p w14:paraId="7C75DE4D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DE2C47" w14:textId="77777777" w:rsidR="003B6DD5" w:rsidRPr="002E4712" w:rsidRDefault="003B6DD5" w:rsidP="00937611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Article 7</w:t>
      </w:r>
      <w:r w:rsidRPr="002E4712">
        <w:rPr>
          <w:sz w:val="28"/>
          <w:szCs w:val="28"/>
        </w:rPr>
        <w:tab/>
        <w:t xml:space="preserve">: Ne pourra dépasser la somme de </w:t>
      </w:r>
      <w:r w:rsidR="005F4CD2" w:rsidRPr="002E4712">
        <w:rPr>
          <w:sz w:val="28"/>
          <w:szCs w:val="28"/>
        </w:rPr>
        <w:t>1</w:t>
      </w:r>
      <w:r w:rsidR="004640ED" w:rsidRPr="002E4712">
        <w:rPr>
          <w:sz w:val="28"/>
          <w:szCs w:val="28"/>
        </w:rPr>
        <w:t>8</w:t>
      </w:r>
      <w:r w:rsidR="005F4CD2" w:rsidRPr="002E4712">
        <w:rPr>
          <w:sz w:val="28"/>
          <w:szCs w:val="28"/>
        </w:rPr>
        <w:t>30 €</w:t>
      </w:r>
      <w:r w:rsidRPr="002E4712">
        <w:rPr>
          <w:sz w:val="28"/>
          <w:szCs w:val="28"/>
        </w:rPr>
        <w:t xml:space="preserve"> (2) ;</w:t>
      </w:r>
    </w:p>
    <w:p w14:paraId="765586D1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minorée des honoraires d'expert.</w:t>
      </w:r>
    </w:p>
    <w:p w14:paraId="4A21F6C3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473FB" w14:textId="77777777" w:rsidR="002E4712" w:rsidRPr="002E4712" w:rsidRDefault="003B6DD5" w:rsidP="00937611">
      <w:pPr>
        <w:widowControl w:val="0"/>
        <w:tabs>
          <w:tab w:val="left" w:pos="567"/>
          <w:tab w:val="left" w:pos="2884"/>
        </w:tabs>
        <w:autoSpaceDE w:val="0"/>
        <w:autoSpaceDN w:val="0"/>
        <w:adjustRightInd w:val="0"/>
        <w:ind w:left="2835" w:hanging="2835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Article 8</w:t>
      </w:r>
      <w:r w:rsidRPr="002E4712">
        <w:rPr>
          <w:sz w:val="28"/>
          <w:szCs w:val="28"/>
        </w:rPr>
        <w:tab/>
        <w:t xml:space="preserve">: Frais de remorquage remboursés dans la limite de </w:t>
      </w:r>
      <w:r w:rsidR="005F4CD2" w:rsidRPr="002E4712">
        <w:rPr>
          <w:sz w:val="28"/>
          <w:szCs w:val="28"/>
        </w:rPr>
        <w:t>92 €</w:t>
      </w:r>
      <w:r w:rsidRPr="002E4712">
        <w:rPr>
          <w:sz w:val="28"/>
          <w:szCs w:val="28"/>
        </w:rPr>
        <w:t xml:space="preserve"> </w:t>
      </w:r>
    </w:p>
    <w:p w14:paraId="09E20F32" w14:textId="77777777" w:rsidR="003B6DD5" w:rsidRPr="002E4712" w:rsidRDefault="002E4712" w:rsidP="00937611">
      <w:pPr>
        <w:widowControl w:val="0"/>
        <w:tabs>
          <w:tab w:val="left" w:pos="567"/>
          <w:tab w:val="left" w:pos="2884"/>
        </w:tabs>
        <w:autoSpaceDE w:val="0"/>
        <w:autoSpaceDN w:val="0"/>
        <w:adjustRightInd w:val="0"/>
        <w:ind w:left="2835" w:hanging="2835"/>
        <w:jc w:val="both"/>
        <w:rPr>
          <w:sz w:val="28"/>
          <w:szCs w:val="28"/>
        </w:rPr>
      </w:pPr>
      <w:r w:rsidRPr="002E4712">
        <w:rPr>
          <w:bCs/>
          <w:sz w:val="28"/>
          <w:szCs w:val="28"/>
        </w:rPr>
        <w:tab/>
      </w:r>
      <w:r w:rsidRPr="002E4712">
        <w:rPr>
          <w:bCs/>
          <w:sz w:val="28"/>
          <w:szCs w:val="28"/>
        </w:rPr>
        <w:tab/>
      </w:r>
      <w:r w:rsidRPr="002E4712">
        <w:rPr>
          <w:bCs/>
          <w:sz w:val="28"/>
          <w:szCs w:val="28"/>
        </w:rPr>
        <w:tab/>
      </w:r>
      <w:r w:rsidRPr="002E4712">
        <w:rPr>
          <w:sz w:val="28"/>
          <w:szCs w:val="28"/>
        </w:rPr>
        <w:t xml:space="preserve">sur </w:t>
      </w:r>
      <w:r w:rsidR="003B6DD5" w:rsidRPr="002E4712">
        <w:rPr>
          <w:sz w:val="28"/>
          <w:szCs w:val="28"/>
        </w:rPr>
        <w:t>présentation de la facture. (2)</w:t>
      </w:r>
    </w:p>
    <w:p w14:paraId="406DAEAE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D327EC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bCs/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Article 10</w:t>
      </w:r>
      <w:r w:rsidRPr="002E4712">
        <w:rPr>
          <w:sz w:val="28"/>
          <w:szCs w:val="28"/>
        </w:rPr>
        <w:tab/>
        <w:t xml:space="preserve">: Facture de réparation supérieure à </w:t>
      </w:r>
      <w:r w:rsidR="005F4CD2" w:rsidRPr="002E4712">
        <w:rPr>
          <w:sz w:val="28"/>
          <w:szCs w:val="28"/>
        </w:rPr>
        <w:t>76 €</w:t>
      </w:r>
      <w:r w:rsidRPr="002E4712">
        <w:rPr>
          <w:sz w:val="28"/>
          <w:szCs w:val="28"/>
        </w:rPr>
        <w:t>.</w:t>
      </w:r>
    </w:p>
    <w:p w14:paraId="21AF52FE" w14:textId="77777777" w:rsidR="003B6DD5" w:rsidRPr="002E4712" w:rsidRDefault="00A56283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</w:t>
      </w:r>
      <w:r w:rsidR="003B6DD5" w:rsidRPr="002E4712">
        <w:rPr>
          <w:sz w:val="28"/>
          <w:szCs w:val="28"/>
        </w:rPr>
        <w:t>Le montant du secours est fixé annuellement lors de l'A.G.</w:t>
      </w:r>
    </w:p>
    <w:p w14:paraId="5E0F8DF9" w14:textId="77777777" w:rsidR="003B6DD5" w:rsidRPr="002E4712" w:rsidRDefault="003B6DD5" w:rsidP="006E1F39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</w:t>
      </w:r>
      <w:r w:rsidR="005F4CD2" w:rsidRPr="002E4712">
        <w:rPr>
          <w:sz w:val="28"/>
          <w:szCs w:val="28"/>
        </w:rPr>
        <w:t>(183 €</w:t>
      </w:r>
      <w:r w:rsidRPr="002E4712">
        <w:rPr>
          <w:sz w:val="28"/>
          <w:szCs w:val="28"/>
        </w:rPr>
        <w:t xml:space="preserve"> pour le malus + franchise limitée à</w:t>
      </w:r>
      <w:r w:rsidR="005F4CD2" w:rsidRPr="002E4712">
        <w:rPr>
          <w:sz w:val="28"/>
          <w:szCs w:val="28"/>
        </w:rPr>
        <w:t xml:space="preserve"> 458 €). (2)</w:t>
      </w:r>
    </w:p>
    <w:p w14:paraId="15C67009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14:paraId="78C4D64B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Article 12</w:t>
      </w:r>
      <w:r w:rsidRPr="002E4712">
        <w:rPr>
          <w:sz w:val="28"/>
          <w:szCs w:val="28"/>
        </w:rPr>
        <w:tab/>
        <w:t xml:space="preserve">: a) </w:t>
      </w:r>
      <w:r w:rsidRPr="002E4712">
        <w:rPr>
          <w:sz w:val="28"/>
          <w:szCs w:val="28"/>
          <w:u w:val="single"/>
        </w:rPr>
        <w:t>Lunetterie et optique</w:t>
      </w:r>
    </w:p>
    <w:p w14:paraId="325DF0F6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    </w:t>
      </w:r>
      <w:r w:rsidR="007557D9" w:rsidRPr="002E4712">
        <w:rPr>
          <w:sz w:val="28"/>
          <w:szCs w:val="28"/>
        </w:rPr>
        <w:t>Jusqu'à</w:t>
      </w:r>
      <w:r w:rsidRPr="002E4712">
        <w:rPr>
          <w:sz w:val="28"/>
          <w:szCs w:val="28"/>
        </w:rPr>
        <w:t xml:space="preserve"> concurrence de </w:t>
      </w:r>
      <w:r w:rsidR="007557D9" w:rsidRPr="002E4712">
        <w:rPr>
          <w:sz w:val="28"/>
          <w:szCs w:val="28"/>
        </w:rPr>
        <w:t>150</w:t>
      </w:r>
      <w:r w:rsidR="005F4CD2" w:rsidRPr="002E4712">
        <w:rPr>
          <w:sz w:val="28"/>
          <w:szCs w:val="28"/>
        </w:rPr>
        <w:t xml:space="preserve"> €</w:t>
      </w:r>
      <w:r w:rsidRPr="002E4712">
        <w:rPr>
          <w:sz w:val="28"/>
          <w:szCs w:val="28"/>
        </w:rPr>
        <w:tab/>
        <w:t>(1) (2)</w:t>
      </w:r>
    </w:p>
    <w:p w14:paraId="58F1CEA1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14:paraId="4F90D858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: b) </w:t>
      </w:r>
      <w:r w:rsidRPr="002E4712">
        <w:rPr>
          <w:sz w:val="28"/>
          <w:szCs w:val="28"/>
          <w:u w:val="single"/>
        </w:rPr>
        <w:t>Prothèses dentaires et appareil auditif</w:t>
      </w:r>
    </w:p>
    <w:p w14:paraId="02C88A5B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    Remboursement limité forfaitairement à </w:t>
      </w:r>
      <w:r w:rsidR="005F4CD2" w:rsidRPr="002E4712">
        <w:rPr>
          <w:sz w:val="28"/>
          <w:szCs w:val="28"/>
        </w:rPr>
        <w:t>230 € (1) (2)</w:t>
      </w:r>
    </w:p>
    <w:p w14:paraId="62706520" w14:textId="77777777" w:rsidR="003B6DD5" w:rsidRPr="002E4712" w:rsidRDefault="005F4CD2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    </w:t>
      </w:r>
    </w:p>
    <w:p w14:paraId="0CE472F1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14:paraId="331A4AC3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: c) </w:t>
      </w:r>
      <w:r w:rsidRPr="002E4712">
        <w:rPr>
          <w:sz w:val="28"/>
          <w:szCs w:val="28"/>
          <w:u w:val="single"/>
        </w:rPr>
        <w:t>Lentilles</w:t>
      </w:r>
    </w:p>
    <w:p w14:paraId="12B2F20F" w14:textId="77777777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    </w:t>
      </w:r>
      <w:r w:rsidR="007557D9" w:rsidRPr="002E4712">
        <w:rPr>
          <w:sz w:val="28"/>
          <w:szCs w:val="28"/>
        </w:rPr>
        <w:t>Jusqu'à</w:t>
      </w:r>
      <w:r w:rsidRPr="002E4712">
        <w:rPr>
          <w:sz w:val="28"/>
          <w:szCs w:val="28"/>
        </w:rPr>
        <w:t xml:space="preserve"> </w:t>
      </w:r>
      <w:r w:rsidR="007557D9" w:rsidRPr="002E4712">
        <w:rPr>
          <w:sz w:val="28"/>
          <w:szCs w:val="28"/>
        </w:rPr>
        <w:t>150</w:t>
      </w:r>
      <w:r w:rsidR="005F4CD2" w:rsidRPr="002E4712">
        <w:rPr>
          <w:sz w:val="28"/>
          <w:szCs w:val="28"/>
        </w:rPr>
        <w:t xml:space="preserve"> €</w:t>
      </w:r>
      <w:r w:rsidRPr="002E4712">
        <w:rPr>
          <w:sz w:val="28"/>
          <w:szCs w:val="28"/>
        </w:rPr>
        <w:t>.</w:t>
      </w:r>
      <w:r w:rsidRPr="002E4712">
        <w:rPr>
          <w:sz w:val="28"/>
          <w:szCs w:val="28"/>
        </w:rPr>
        <w:tab/>
        <w:t>(1) (2)</w:t>
      </w:r>
    </w:p>
    <w:p w14:paraId="75FCED68" w14:textId="77777777" w:rsidR="003B6DD5" w:rsidRPr="002E4712" w:rsidRDefault="003B6DD5" w:rsidP="006E1F39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2CA552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>(1) - Après intervention de la sécurité sociale et de la mutuelle</w:t>
      </w:r>
    </w:p>
    <w:p w14:paraId="62CEFC0D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14:paraId="39A86095" w14:textId="77777777" w:rsidR="003B6DD5" w:rsidRPr="002E4712" w:rsidRDefault="003B6DD5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>(2) - Après intervention de l'assurance licence.</w:t>
      </w:r>
    </w:p>
    <w:p w14:paraId="0B8E0727" w14:textId="77777777" w:rsidR="007557D9" w:rsidRPr="002E4712" w:rsidRDefault="007557D9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14:paraId="62B52088" w14:textId="1014E9B2" w:rsidR="003B6DD5" w:rsidRPr="002E4712" w:rsidRDefault="003B6DD5" w:rsidP="007557D9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b/>
          <w:bCs/>
          <w:sz w:val="28"/>
          <w:szCs w:val="28"/>
          <w:u w:val="single"/>
        </w:rPr>
        <w:t>Cotisations</w:t>
      </w:r>
      <w:r w:rsidRPr="002E4712">
        <w:rPr>
          <w:i/>
          <w:iCs/>
          <w:sz w:val="28"/>
          <w:szCs w:val="28"/>
        </w:rPr>
        <w:tab/>
      </w:r>
      <w:r w:rsidRPr="002E4712">
        <w:rPr>
          <w:sz w:val="28"/>
          <w:szCs w:val="28"/>
        </w:rPr>
        <w:t>- 0,</w:t>
      </w:r>
      <w:r w:rsidR="00DC4656">
        <w:rPr>
          <w:sz w:val="28"/>
          <w:szCs w:val="28"/>
        </w:rPr>
        <w:t>30</w:t>
      </w:r>
      <w:r w:rsidRPr="002E4712">
        <w:rPr>
          <w:sz w:val="28"/>
          <w:szCs w:val="28"/>
        </w:rPr>
        <w:t xml:space="preserve"> </w:t>
      </w:r>
      <w:r w:rsidR="005F4CD2" w:rsidRPr="002E4712">
        <w:rPr>
          <w:sz w:val="28"/>
          <w:szCs w:val="28"/>
        </w:rPr>
        <w:t>€</w:t>
      </w:r>
      <w:r w:rsidRPr="002E4712">
        <w:rPr>
          <w:sz w:val="28"/>
          <w:szCs w:val="28"/>
        </w:rPr>
        <w:t xml:space="preserve"> par adhérent.</w:t>
      </w:r>
    </w:p>
    <w:p w14:paraId="59ADF88A" w14:textId="172BD40C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>- Pour nouveau club : 0,</w:t>
      </w:r>
      <w:r w:rsidR="00DC4656">
        <w:rPr>
          <w:sz w:val="28"/>
          <w:szCs w:val="28"/>
        </w:rPr>
        <w:t>30</w:t>
      </w:r>
      <w:r w:rsidRPr="002E4712">
        <w:rPr>
          <w:sz w:val="28"/>
          <w:szCs w:val="28"/>
        </w:rPr>
        <w:t xml:space="preserve"> </w:t>
      </w:r>
      <w:r w:rsidR="005F4CD2" w:rsidRPr="002E4712">
        <w:rPr>
          <w:sz w:val="28"/>
          <w:szCs w:val="28"/>
        </w:rPr>
        <w:t>€</w:t>
      </w:r>
      <w:r w:rsidRPr="002E4712">
        <w:rPr>
          <w:sz w:val="28"/>
          <w:szCs w:val="28"/>
        </w:rPr>
        <w:t xml:space="preserve"> </w:t>
      </w:r>
    </w:p>
    <w:p w14:paraId="0224BEFF" w14:textId="3EAB0A63" w:rsidR="003B6DD5" w:rsidRPr="002E4712" w:rsidRDefault="003B6DD5" w:rsidP="005F4CD2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2E4712">
        <w:rPr>
          <w:sz w:val="28"/>
          <w:szCs w:val="28"/>
        </w:rPr>
        <w:tab/>
      </w:r>
      <w:r w:rsidRPr="002E4712">
        <w:rPr>
          <w:sz w:val="28"/>
          <w:szCs w:val="28"/>
        </w:rPr>
        <w:tab/>
        <w:t xml:space="preserve">   + 0,</w:t>
      </w:r>
      <w:r w:rsidR="00DC4656">
        <w:rPr>
          <w:sz w:val="28"/>
          <w:szCs w:val="28"/>
        </w:rPr>
        <w:t>30</w:t>
      </w:r>
      <w:r w:rsidR="005F4CD2" w:rsidRPr="002E4712">
        <w:rPr>
          <w:sz w:val="28"/>
          <w:szCs w:val="28"/>
        </w:rPr>
        <w:t xml:space="preserve"> €</w:t>
      </w:r>
      <w:r w:rsidRPr="002E4712">
        <w:rPr>
          <w:sz w:val="28"/>
          <w:szCs w:val="28"/>
        </w:rPr>
        <w:t xml:space="preserve"> de droit d'entrée par adhérent</w:t>
      </w:r>
    </w:p>
    <w:sectPr w:rsidR="003B6DD5" w:rsidRPr="002E4712" w:rsidSect="004437E6">
      <w:headerReference w:type="default" r:id="rId6"/>
      <w:footerReference w:type="default" r:id="rId7"/>
      <w:pgSz w:w="11907" w:h="16840" w:code="9"/>
      <w:pgMar w:top="567" w:right="284" w:bottom="567" w:left="284" w:header="51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D270" w14:textId="77777777" w:rsidR="00C830CC" w:rsidRDefault="00C830CC">
      <w:r>
        <w:separator/>
      </w:r>
    </w:p>
  </w:endnote>
  <w:endnote w:type="continuationSeparator" w:id="0">
    <w:p w14:paraId="52614621" w14:textId="77777777" w:rsidR="00C830CC" w:rsidRDefault="00C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C282" w14:textId="77777777" w:rsidR="007557D9" w:rsidRDefault="007557D9" w:rsidP="007557D9">
    <w:pPr>
      <w:pStyle w:val="Pieddepage"/>
      <w:jc w:val="center"/>
    </w:pPr>
    <w:r>
      <w:t xml:space="preserve">Édition </w:t>
    </w:r>
    <w:r w:rsidR="00DF5C42">
      <w:t>20</w:t>
    </w:r>
    <w:r w:rsidR="00F8791B">
      <w:t>12-2013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D82F" w14:textId="77777777" w:rsidR="00C830CC" w:rsidRDefault="00C830CC">
      <w:r>
        <w:separator/>
      </w:r>
    </w:p>
  </w:footnote>
  <w:footnote w:type="continuationSeparator" w:id="0">
    <w:p w14:paraId="2AC354E4" w14:textId="77777777" w:rsidR="00C830CC" w:rsidRDefault="00C8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92E6" w14:textId="77777777" w:rsidR="00F8791B" w:rsidRDefault="00F8791B" w:rsidP="00CE070D">
    <w:pPr>
      <w:widowControl w:val="0"/>
      <w:autoSpaceDE w:val="0"/>
      <w:autoSpaceDN w:val="0"/>
      <w:adjustRightInd w:val="0"/>
      <w:jc w:val="center"/>
      <w:rPr>
        <w:b/>
        <w:bCs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07CBC46" wp14:editId="4C4F885E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957600" cy="684000"/>
          <wp:effectExtent l="0" t="0" r="0" b="0"/>
          <wp:wrapThrough wrapText="bothSides">
            <wp:wrapPolygon edited="0">
              <wp:start x="6875" y="0"/>
              <wp:lineTo x="4297" y="2407"/>
              <wp:lineTo x="1719" y="7822"/>
              <wp:lineTo x="1719" y="12033"/>
              <wp:lineTo x="4297" y="19253"/>
              <wp:lineTo x="7735" y="21058"/>
              <wp:lineTo x="14180" y="21058"/>
              <wp:lineTo x="17188" y="19253"/>
              <wp:lineTo x="20196" y="10830"/>
              <wp:lineTo x="20626" y="7822"/>
              <wp:lineTo x="16759" y="1203"/>
              <wp:lineTo x="14610" y="0"/>
              <wp:lineTo x="6875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 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>CAISSE DE SOLIDARITE SPORTIVE</w:t>
    </w:r>
  </w:p>
  <w:p w14:paraId="138072A0" w14:textId="77777777" w:rsidR="00F8791B" w:rsidRPr="000D2B06" w:rsidRDefault="00F8791B" w:rsidP="00CE070D">
    <w:pPr>
      <w:widowControl w:val="0"/>
      <w:autoSpaceDE w:val="0"/>
      <w:autoSpaceDN w:val="0"/>
      <w:adjustRightInd w:val="0"/>
      <w:jc w:val="center"/>
      <w:rPr>
        <w:b/>
        <w:bCs/>
        <w:szCs w:val="28"/>
      </w:rPr>
    </w:pPr>
    <w:r w:rsidRPr="000D2B06">
      <w:rPr>
        <w:b/>
        <w:bCs/>
        <w:szCs w:val="28"/>
      </w:rPr>
      <w:t>Siège social Gymnase De la Brasserie – 52, rue Ma</w:t>
    </w:r>
    <w:r>
      <w:rPr>
        <w:b/>
        <w:bCs/>
        <w:szCs w:val="28"/>
      </w:rPr>
      <w:t>r</w:t>
    </w:r>
    <w:r w:rsidRPr="000D2B06">
      <w:rPr>
        <w:b/>
        <w:bCs/>
        <w:szCs w:val="28"/>
      </w:rPr>
      <w:t>guerite Duras - 29200 – BREST</w:t>
    </w:r>
  </w:p>
  <w:p w14:paraId="41BA1B46" w14:textId="77777777" w:rsidR="00F8791B" w:rsidRPr="00CB027B" w:rsidRDefault="00F8791B" w:rsidP="00CE070D">
    <w:pPr>
      <w:widowControl w:val="0"/>
      <w:autoSpaceDE w:val="0"/>
      <w:autoSpaceDN w:val="0"/>
      <w:adjustRightInd w:val="0"/>
      <w:jc w:val="center"/>
      <w:rPr>
        <w:b/>
        <w:bCs/>
      </w:rPr>
    </w:pPr>
    <w:r w:rsidRPr="00CB027B">
      <w:rPr>
        <w:b/>
        <w:bCs/>
      </w:rPr>
      <w:t xml:space="preserve">N° 2556 </w:t>
    </w:r>
    <w:r>
      <w:rPr>
        <w:b/>
        <w:bCs/>
      </w:rPr>
      <w:t>J.O. du 23 mai 1975</w:t>
    </w:r>
  </w:p>
  <w:p w14:paraId="1BB51A48" w14:textId="77777777" w:rsidR="00F8791B" w:rsidRDefault="00F8791B" w:rsidP="00CE070D">
    <w:pPr>
      <w:widowControl w:val="0"/>
      <w:autoSpaceDE w:val="0"/>
      <w:autoSpaceDN w:val="0"/>
      <w:adjustRightInd w:val="0"/>
      <w:jc w:val="center"/>
    </w:pPr>
  </w:p>
  <w:p w14:paraId="0DBE0B6F" w14:textId="77777777" w:rsidR="007557D9" w:rsidRDefault="007557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DD5"/>
    <w:rsid w:val="000269BA"/>
    <w:rsid w:val="000D61ED"/>
    <w:rsid w:val="000E49BE"/>
    <w:rsid w:val="00171426"/>
    <w:rsid w:val="001724B9"/>
    <w:rsid w:val="001F4F6B"/>
    <w:rsid w:val="002C4BB9"/>
    <w:rsid w:val="002E4712"/>
    <w:rsid w:val="003B6DD5"/>
    <w:rsid w:val="003C7E87"/>
    <w:rsid w:val="0041333D"/>
    <w:rsid w:val="004437E6"/>
    <w:rsid w:val="0044459D"/>
    <w:rsid w:val="004640ED"/>
    <w:rsid w:val="00585AC2"/>
    <w:rsid w:val="005A2F55"/>
    <w:rsid w:val="005E0AAC"/>
    <w:rsid w:val="005F4CD2"/>
    <w:rsid w:val="006E1F39"/>
    <w:rsid w:val="007557D9"/>
    <w:rsid w:val="007B4360"/>
    <w:rsid w:val="00854141"/>
    <w:rsid w:val="00937611"/>
    <w:rsid w:val="00A56283"/>
    <w:rsid w:val="00B126A3"/>
    <w:rsid w:val="00C81004"/>
    <w:rsid w:val="00C830CC"/>
    <w:rsid w:val="00DA6D6D"/>
    <w:rsid w:val="00DC4656"/>
    <w:rsid w:val="00DE368E"/>
    <w:rsid w:val="00DF5C42"/>
    <w:rsid w:val="00EC7B9E"/>
    <w:rsid w:val="00F8791B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."/>
  <w:listSeparator w:val=";"/>
  <w14:docId w14:val="10A23BC5"/>
  <w15:docId w15:val="{DC9E5CE0-AC2E-4BAB-8AF6-D06989B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724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376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376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DE SOLIDARITE SPORTIVE</vt:lpstr>
    </vt:vector>
  </TitlesOfParts>
  <Manager>Charles BIZIEN</Manager>
  <Company>PERSONNEL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DE SOLIDARITE SPORTIVE</dc:title>
  <dc:subject>èglement intérieur article 1</dc:subject>
  <dc:creator>Charles BIZIEN</dc:creator>
  <cp:lastModifiedBy>Charles Bizien</cp:lastModifiedBy>
  <cp:revision>2</cp:revision>
  <cp:lastPrinted>2013-04-14T07:36:00Z</cp:lastPrinted>
  <dcterms:created xsi:type="dcterms:W3CDTF">2023-09-17T08:49:00Z</dcterms:created>
  <dcterms:modified xsi:type="dcterms:W3CDTF">2023-09-17T08:49:00Z</dcterms:modified>
  <cp:category>CSS</cp:category>
</cp:coreProperties>
</file>